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48D" w:rsidRPr="0084148D" w:rsidRDefault="00A41928" w:rsidP="0084148D">
      <w:pPr>
        <w:ind w:right="-1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013D60" wp14:editId="6A9C3D53">
                <wp:simplePos x="0" y="0"/>
                <wp:positionH relativeFrom="column">
                  <wp:posOffset>5065395</wp:posOffset>
                </wp:positionH>
                <wp:positionV relativeFrom="paragraph">
                  <wp:posOffset>89535</wp:posOffset>
                </wp:positionV>
                <wp:extent cx="914400" cy="352425"/>
                <wp:effectExtent l="0" t="0" r="1905" b="95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928" w:rsidRPr="003C5141" w:rsidRDefault="00A41928" w:rsidP="00A41928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398.85pt;margin-top:7.05pt;width:1in;height:27.7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" fillcolor="white [3201]" stroked="f" strokeweight=".5pt">
                <v:textbox>
                  <w:txbxContent>
                    <w:p w:rsidR="00A41928" w:rsidRPr="003C5141" w:rsidRDefault="00A41928" w:rsidP="00A41928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84148D" w:rsidRPr="0084148D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9813B26" wp14:editId="0DC6D5B5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48D" w:rsidRPr="0084148D" w:rsidRDefault="0084148D" w:rsidP="0084148D">
      <w:pPr>
        <w:ind w:left="3600" w:right="-1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84148D" w:rsidRPr="0084148D" w:rsidRDefault="0084148D" w:rsidP="0084148D">
      <w:pPr>
        <w:keepNext/>
        <w:ind w:right="-1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4148D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84148D" w:rsidRPr="0084148D" w:rsidRDefault="0084148D" w:rsidP="0084148D">
      <w:pPr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4148D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округа-Югры</w:t>
      </w:r>
    </w:p>
    <w:p w:rsidR="0084148D" w:rsidRPr="0084148D" w:rsidRDefault="0084148D" w:rsidP="0084148D">
      <w:pPr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84148D" w:rsidRPr="0084148D" w:rsidRDefault="0084148D" w:rsidP="0084148D">
      <w:pPr>
        <w:keepNext/>
        <w:ind w:right="-1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4148D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84148D" w:rsidRPr="0084148D" w:rsidRDefault="0084148D" w:rsidP="0084148D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41928" w:rsidRPr="00A56211" w:rsidRDefault="00A41928" w:rsidP="00A41928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1928" w:rsidRPr="00865C55" w:rsidRDefault="00A75471" w:rsidP="00A41928">
      <w:pPr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от 09.10.2024</w:t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  <w:t xml:space="preserve">                № 1707-п</w:t>
      </w:r>
      <w:r w:rsidR="00A41928" w:rsidRPr="00865C55">
        <w:rPr>
          <w:rFonts w:ascii="PT Astra Serif" w:eastAsia="Calibri" w:hAnsi="PT Astra Serif"/>
          <w:sz w:val="28"/>
          <w:szCs w:val="26"/>
          <w:lang w:eastAsia="en-US"/>
        </w:rPr>
        <w:br/>
      </w:r>
    </w:p>
    <w:p w:rsidR="00A44F85" w:rsidRDefault="00A44F85" w:rsidP="0084148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A56211" w:rsidRPr="0084148D" w:rsidRDefault="00A56211" w:rsidP="0084148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A56211" w:rsidRDefault="00A56211" w:rsidP="00A56211">
      <w:pPr>
        <w:spacing w:line="276" w:lineRule="auto"/>
        <w:rPr>
          <w:rFonts w:ascii="PT Astra Serif" w:hAnsi="PT Astra Serif"/>
          <w:sz w:val="28"/>
          <w:szCs w:val="28"/>
        </w:rPr>
      </w:pPr>
      <w:r w:rsidRPr="00A56211">
        <w:rPr>
          <w:rFonts w:ascii="PT Astra Serif" w:hAnsi="PT Astra Serif"/>
          <w:sz w:val="28"/>
          <w:szCs w:val="28"/>
        </w:rPr>
        <w:t xml:space="preserve">О внесении изменений </w:t>
      </w:r>
    </w:p>
    <w:p w:rsidR="00A56211" w:rsidRDefault="00A56211" w:rsidP="00A56211">
      <w:pPr>
        <w:spacing w:line="276" w:lineRule="auto"/>
        <w:rPr>
          <w:rFonts w:ascii="PT Astra Serif" w:hAnsi="PT Astra Serif"/>
          <w:sz w:val="28"/>
          <w:szCs w:val="28"/>
        </w:rPr>
      </w:pPr>
      <w:r w:rsidRPr="00A56211">
        <w:rPr>
          <w:rFonts w:ascii="PT Astra Serif" w:hAnsi="PT Astra Serif"/>
          <w:sz w:val="28"/>
          <w:szCs w:val="28"/>
        </w:rPr>
        <w:t>в постановление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A56211">
        <w:rPr>
          <w:rFonts w:ascii="PT Astra Serif" w:hAnsi="PT Astra Serif"/>
          <w:sz w:val="28"/>
          <w:szCs w:val="28"/>
        </w:rPr>
        <w:t xml:space="preserve">администрации </w:t>
      </w:r>
    </w:p>
    <w:p w:rsidR="00A56211" w:rsidRPr="00A56211" w:rsidRDefault="00A56211" w:rsidP="00A56211">
      <w:pPr>
        <w:spacing w:line="276" w:lineRule="auto"/>
        <w:rPr>
          <w:rFonts w:ascii="PT Astra Serif" w:hAnsi="PT Astra Serif"/>
          <w:sz w:val="28"/>
          <w:szCs w:val="28"/>
        </w:rPr>
      </w:pPr>
      <w:r w:rsidRPr="00A56211">
        <w:rPr>
          <w:rFonts w:ascii="PT Astra Serif" w:hAnsi="PT Astra Serif"/>
          <w:sz w:val="28"/>
          <w:szCs w:val="28"/>
        </w:rPr>
        <w:t>города Югорска от 16.08.2024 № 1373-п</w:t>
      </w:r>
    </w:p>
    <w:p w:rsidR="00A56211" w:rsidRPr="00A56211" w:rsidRDefault="00A56211" w:rsidP="00A56211">
      <w:pPr>
        <w:spacing w:line="276" w:lineRule="auto"/>
        <w:rPr>
          <w:rFonts w:ascii="PT Astra Serif" w:hAnsi="PT Astra Serif"/>
          <w:sz w:val="28"/>
          <w:szCs w:val="28"/>
        </w:rPr>
      </w:pPr>
      <w:r w:rsidRPr="00A56211">
        <w:rPr>
          <w:rFonts w:ascii="PT Astra Serif" w:hAnsi="PT Astra Serif"/>
          <w:sz w:val="28"/>
          <w:szCs w:val="28"/>
        </w:rPr>
        <w:t xml:space="preserve">«О порядке принятия решения </w:t>
      </w:r>
    </w:p>
    <w:p w:rsidR="00A56211" w:rsidRPr="00A56211" w:rsidRDefault="00A56211" w:rsidP="00A56211">
      <w:pPr>
        <w:spacing w:line="276" w:lineRule="auto"/>
        <w:rPr>
          <w:rFonts w:ascii="PT Astra Serif" w:hAnsi="PT Astra Serif"/>
          <w:sz w:val="28"/>
          <w:szCs w:val="28"/>
        </w:rPr>
      </w:pPr>
      <w:r w:rsidRPr="00A56211">
        <w:rPr>
          <w:rFonts w:ascii="PT Astra Serif" w:hAnsi="PT Astra Serif"/>
          <w:sz w:val="28"/>
          <w:szCs w:val="28"/>
        </w:rPr>
        <w:t>о разработке муниципальных программ</w:t>
      </w:r>
    </w:p>
    <w:p w:rsidR="00A56211" w:rsidRPr="00A56211" w:rsidRDefault="00A56211" w:rsidP="00A56211">
      <w:pPr>
        <w:spacing w:line="276" w:lineRule="auto"/>
        <w:rPr>
          <w:rFonts w:ascii="PT Astra Serif" w:hAnsi="PT Astra Serif"/>
          <w:sz w:val="28"/>
          <w:szCs w:val="28"/>
        </w:rPr>
      </w:pPr>
      <w:r w:rsidRPr="00A56211">
        <w:rPr>
          <w:rFonts w:ascii="PT Astra Serif" w:hAnsi="PT Astra Serif"/>
          <w:sz w:val="28"/>
          <w:szCs w:val="28"/>
        </w:rPr>
        <w:t xml:space="preserve">города Югорска, их формирования, </w:t>
      </w:r>
    </w:p>
    <w:p w:rsidR="00A56211" w:rsidRPr="00A56211" w:rsidRDefault="00A56211" w:rsidP="00A56211">
      <w:pPr>
        <w:spacing w:line="276" w:lineRule="auto"/>
        <w:rPr>
          <w:rFonts w:ascii="PT Astra Serif" w:hAnsi="PT Astra Serif"/>
          <w:sz w:val="28"/>
          <w:szCs w:val="28"/>
        </w:rPr>
      </w:pPr>
      <w:r w:rsidRPr="00A56211">
        <w:rPr>
          <w:rFonts w:ascii="PT Astra Serif" w:hAnsi="PT Astra Serif"/>
          <w:sz w:val="28"/>
          <w:szCs w:val="28"/>
        </w:rPr>
        <w:t>утверждения и реализации»</w:t>
      </w:r>
    </w:p>
    <w:p w:rsidR="00A56211" w:rsidRPr="00A56211" w:rsidRDefault="00A56211" w:rsidP="00A56211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bCs/>
          <w:sz w:val="28"/>
          <w:szCs w:val="28"/>
        </w:rPr>
      </w:pPr>
    </w:p>
    <w:p w:rsidR="00A56211" w:rsidRPr="00A56211" w:rsidRDefault="00A56211" w:rsidP="00A56211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bCs/>
          <w:sz w:val="28"/>
          <w:szCs w:val="28"/>
        </w:rPr>
      </w:pPr>
    </w:p>
    <w:p w:rsidR="00A56211" w:rsidRPr="00A56211" w:rsidRDefault="00A56211" w:rsidP="00A56211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bCs/>
          <w:sz w:val="28"/>
          <w:szCs w:val="28"/>
        </w:rPr>
      </w:pPr>
    </w:p>
    <w:p w:rsidR="00A56211" w:rsidRPr="00A56211" w:rsidRDefault="00A56211" w:rsidP="00A56211">
      <w:pPr>
        <w:tabs>
          <w:tab w:val="left" w:pos="1276"/>
        </w:tabs>
        <w:spacing w:line="276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A56211">
        <w:rPr>
          <w:rFonts w:ascii="PT Astra Serif" w:eastAsia="Calibri" w:hAnsi="PT Astra Serif"/>
          <w:bCs/>
          <w:sz w:val="28"/>
          <w:szCs w:val="28"/>
        </w:rPr>
        <w:t>В соответствии со статьей 179 Бюджетного кодекса Российской Федерации, постановлением Правительства Ханты-Мансийского автономного</w:t>
      </w:r>
      <w:r w:rsidRPr="00A56211">
        <w:rPr>
          <w:rFonts w:ascii="PT Astra Serif" w:eastAsia="Calibri" w:hAnsi="PT Astra Serif"/>
          <w:bCs/>
          <w:color w:val="000000"/>
          <w:sz w:val="28"/>
          <w:szCs w:val="28"/>
        </w:rPr>
        <w:t xml:space="preserve"> округа – Югры от 05.08.2021 № 289-п «О порядке разработки </w:t>
      </w:r>
      <w:r>
        <w:rPr>
          <w:rFonts w:ascii="PT Astra Serif" w:eastAsia="Calibri" w:hAnsi="PT Astra Serif"/>
          <w:bCs/>
          <w:color w:val="000000"/>
          <w:sz w:val="28"/>
          <w:szCs w:val="28"/>
        </w:rPr>
        <w:t xml:space="preserve">               </w:t>
      </w:r>
      <w:r w:rsidRPr="00A56211">
        <w:rPr>
          <w:rFonts w:ascii="PT Astra Serif" w:eastAsia="Calibri" w:hAnsi="PT Astra Serif"/>
          <w:bCs/>
          <w:color w:val="000000"/>
          <w:sz w:val="28"/>
          <w:szCs w:val="28"/>
        </w:rPr>
        <w:t>и реализации государственных программ Ханты-Мансийского автономного округа – Югры»,</w:t>
      </w:r>
      <w:r w:rsidRPr="00A56211">
        <w:rPr>
          <w:rFonts w:ascii="PT Astra Serif" w:eastAsia="Calibri" w:hAnsi="PT Astra Serif"/>
          <w:bCs/>
          <w:sz w:val="28"/>
          <w:szCs w:val="28"/>
        </w:rPr>
        <w:t xml:space="preserve"> в целях совершенствования управления муниципальными программами города Югорска:</w:t>
      </w:r>
    </w:p>
    <w:p w:rsidR="00A56211" w:rsidRPr="00A56211" w:rsidRDefault="00A56211" w:rsidP="00A56211">
      <w:pPr>
        <w:pStyle w:val="a5"/>
        <w:numPr>
          <w:ilvl w:val="0"/>
          <w:numId w:val="3"/>
        </w:numPr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56211">
        <w:rPr>
          <w:rFonts w:ascii="PT Astra Serif" w:eastAsia="Calibri" w:hAnsi="PT Astra Serif"/>
          <w:bCs/>
          <w:sz w:val="28"/>
          <w:szCs w:val="28"/>
          <w:lang w:eastAsia="en-US"/>
        </w:rPr>
        <w:t>Внести в постановление администрац</w:t>
      </w:r>
      <w:r w:rsidRPr="00A56211">
        <w:rPr>
          <w:rFonts w:ascii="PT Astra Serif" w:eastAsia="Calibri" w:hAnsi="PT Astra Serif"/>
          <w:bCs/>
          <w:sz w:val="28"/>
          <w:szCs w:val="28"/>
        </w:rPr>
        <w:t>ии города Югорска</w:t>
      </w:r>
      <w:r>
        <w:rPr>
          <w:rFonts w:ascii="PT Astra Serif" w:eastAsia="Calibri" w:hAnsi="PT Astra Serif"/>
          <w:bCs/>
          <w:sz w:val="28"/>
          <w:szCs w:val="28"/>
        </w:rPr>
        <w:t xml:space="preserve">                       </w:t>
      </w:r>
      <w:r w:rsidRPr="00A56211">
        <w:rPr>
          <w:rFonts w:ascii="PT Astra Serif" w:eastAsia="Calibri" w:hAnsi="PT Astra Serif"/>
          <w:bCs/>
          <w:sz w:val="28"/>
          <w:szCs w:val="28"/>
        </w:rPr>
        <w:t xml:space="preserve"> от 16.08.2024 № 1373-п «О</w:t>
      </w:r>
      <w:r w:rsidRPr="00A56211">
        <w:rPr>
          <w:rFonts w:ascii="PT Astra Serif" w:hAnsi="PT Astra Serif"/>
          <w:sz w:val="28"/>
          <w:szCs w:val="28"/>
        </w:rPr>
        <w:t xml:space="preserve"> порядке принятия решения о разработке муниципальных программ г</w:t>
      </w:r>
      <w:r>
        <w:rPr>
          <w:rFonts w:ascii="PT Astra Serif" w:hAnsi="PT Astra Serif"/>
          <w:sz w:val="28"/>
          <w:szCs w:val="28"/>
        </w:rPr>
        <w:t>орода Югорска, их формирования,</w:t>
      </w:r>
      <w:r w:rsidRPr="00A56211">
        <w:rPr>
          <w:rFonts w:ascii="PT Astra Serif" w:hAnsi="PT Astra Serif"/>
          <w:sz w:val="28"/>
          <w:szCs w:val="28"/>
        </w:rPr>
        <w:t xml:space="preserve"> утверждения </w:t>
      </w:r>
      <w:r>
        <w:rPr>
          <w:rFonts w:ascii="PT Astra Serif" w:hAnsi="PT Astra Serif"/>
          <w:sz w:val="28"/>
          <w:szCs w:val="28"/>
        </w:rPr>
        <w:t xml:space="preserve">    </w:t>
      </w:r>
      <w:r w:rsidRPr="00A56211">
        <w:rPr>
          <w:rFonts w:ascii="PT Astra Serif" w:hAnsi="PT Astra Serif"/>
          <w:sz w:val="28"/>
          <w:szCs w:val="28"/>
        </w:rPr>
        <w:t>и реализации» следующие изменения:</w:t>
      </w:r>
    </w:p>
    <w:p w:rsidR="00A56211" w:rsidRPr="00A56211" w:rsidRDefault="00A56211" w:rsidP="00A56211">
      <w:pPr>
        <w:pStyle w:val="a5"/>
        <w:widowControl w:val="0"/>
        <w:numPr>
          <w:ilvl w:val="1"/>
          <w:numId w:val="3"/>
        </w:numPr>
        <w:suppressAutoHyphens w:val="0"/>
        <w:autoSpaceDE w:val="0"/>
        <w:autoSpaceDN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56211">
        <w:rPr>
          <w:rFonts w:ascii="PT Astra Serif" w:hAnsi="PT Astra Serif"/>
          <w:sz w:val="28"/>
          <w:szCs w:val="28"/>
        </w:rPr>
        <w:t>В пункте 3 постановления слова «в срок до 20.08.2024» заменить словами «в срок до 18.10.2024».</w:t>
      </w:r>
    </w:p>
    <w:p w:rsidR="00A56211" w:rsidRPr="00A56211" w:rsidRDefault="00A56211" w:rsidP="00A56211">
      <w:pPr>
        <w:pStyle w:val="a5"/>
        <w:widowControl w:val="0"/>
        <w:numPr>
          <w:ilvl w:val="1"/>
          <w:numId w:val="3"/>
        </w:numPr>
        <w:suppressAutoHyphens w:val="0"/>
        <w:autoSpaceDE w:val="0"/>
        <w:autoSpaceDN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56211">
        <w:rPr>
          <w:rFonts w:ascii="PT Astra Serif" w:hAnsi="PT Astra Serif"/>
          <w:sz w:val="28"/>
          <w:szCs w:val="28"/>
        </w:rPr>
        <w:t xml:space="preserve">Пункт 4 раздела </w:t>
      </w:r>
      <w:r w:rsidRPr="00A56211">
        <w:rPr>
          <w:rFonts w:ascii="PT Astra Serif" w:hAnsi="PT Astra Serif"/>
          <w:sz w:val="28"/>
          <w:szCs w:val="28"/>
          <w:lang w:val="en-US"/>
        </w:rPr>
        <w:t>I</w:t>
      </w:r>
      <w:r w:rsidRPr="00A56211">
        <w:rPr>
          <w:rFonts w:ascii="PT Astra Serif" w:hAnsi="PT Astra Serif"/>
          <w:sz w:val="28"/>
          <w:szCs w:val="28"/>
        </w:rPr>
        <w:t xml:space="preserve"> приложения 1 изложить в следующей редакции:</w:t>
      </w:r>
    </w:p>
    <w:p w:rsidR="00A56211" w:rsidRPr="00A56211" w:rsidRDefault="00A56211" w:rsidP="00A56211">
      <w:pPr>
        <w:pStyle w:val="a5"/>
        <w:widowControl w:val="0"/>
        <w:tabs>
          <w:tab w:val="left" w:pos="709"/>
          <w:tab w:val="left" w:pos="851"/>
          <w:tab w:val="left" w:pos="1276"/>
          <w:tab w:val="left" w:pos="1985"/>
        </w:tabs>
        <w:autoSpaceDE w:val="0"/>
        <w:autoSpaceDN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56211">
        <w:rPr>
          <w:rFonts w:ascii="PT Astra Serif" w:hAnsi="PT Astra Serif"/>
          <w:sz w:val="28"/>
          <w:szCs w:val="28"/>
        </w:rPr>
        <w:t xml:space="preserve">«4. Разработка муниципальных программ осуществляется на основании перечня муниципальных программ, утверждаемого муниципальным </w:t>
      </w:r>
      <w:r w:rsidRPr="00A56211">
        <w:rPr>
          <w:rFonts w:ascii="PT Astra Serif" w:hAnsi="PT Astra Serif"/>
          <w:sz w:val="28"/>
          <w:szCs w:val="28"/>
        </w:rPr>
        <w:lastRenderedPageBreak/>
        <w:t>правовым актом администрации города Югорска (далее - перечень муниципальных программ).</w:t>
      </w:r>
    </w:p>
    <w:p w:rsidR="00A56211" w:rsidRPr="00A56211" w:rsidRDefault="00A56211" w:rsidP="00A56211">
      <w:pPr>
        <w:pStyle w:val="a5"/>
        <w:widowControl w:val="0"/>
        <w:tabs>
          <w:tab w:val="left" w:pos="709"/>
          <w:tab w:val="left" w:pos="851"/>
          <w:tab w:val="left" w:pos="1276"/>
          <w:tab w:val="left" w:pos="1985"/>
        </w:tabs>
        <w:autoSpaceDE w:val="0"/>
        <w:autoSpaceDN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56211">
        <w:rPr>
          <w:rFonts w:ascii="PT Astra Serif" w:hAnsi="PT Astra Serif"/>
          <w:sz w:val="28"/>
          <w:szCs w:val="28"/>
        </w:rPr>
        <w:t xml:space="preserve">Муниципальные программы, реализация которых будет </w:t>
      </w:r>
      <w:proofErr w:type="gramStart"/>
      <w:r w:rsidRPr="00A56211">
        <w:rPr>
          <w:rFonts w:ascii="PT Astra Serif" w:hAnsi="PT Astra Serif"/>
          <w:sz w:val="28"/>
          <w:szCs w:val="28"/>
        </w:rPr>
        <w:t>осуществляться</w:t>
      </w:r>
      <w:proofErr w:type="gramEnd"/>
      <w:r w:rsidRPr="00A56211">
        <w:rPr>
          <w:rFonts w:ascii="PT Astra Serif" w:hAnsi="PT Astra Serif"/>
          <w:sz w:val="28"/>
          <w:szCs w:val="28"/>
        </w:rPr>
        <w:t xml:space="preserve"> начиная с очередного финансового года, подлежат утверждению не позднее 15 декабря текущего финансового года.</w:t>
      </w:r>
    </w:p>
    <w:p w:rsidR="00A56211" w:rsidRPr="00A56211" w:rsidRDefault="00A56211" w:rsidP="00A56211">
      <w:pPr>
        <w:pStyle w:val="a5"/>
        <w:widowControl w:val="0"/>
        <w:tabs>
          <w:tab w:val="left" w:pos="709"/>
          <w:tab w:val="left" w:pos="851"/>
          <w:tab w:val="left" w:pos="1276"/>
          <w:tab w:val="left" w:pos="1985"/>
        </w:tabs>
        <w:autoSpaceDE w:val="0"/>
        <w:autoSpaceDN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56211">
        <w:rPr>
          <w:rFonts w:ascii="PT Astra Serif" w:hAnsi="PT Astra Serif"/>
          <w:sz w:val="28"/>
          <w:szCs w:val="28"/>
        </w:rPr>
        <w:t>Внесение изменений в нормативный правовой акт об утверждении муниципальной программы осуществляется ее ответственным исполнителем до 25 декабря текущего финансового года в порядке, установленном методическими рекомендациями по формированию проектов муниципальных программ города Югорска и контролю за их реализацией (далее - методические рекомендации), с целью приведения муниципальной программы в соответствие решению Думы города Югорска о бюджете города Югорска на очередной финансовый год и</w:t>
      </w:r>
      <w:proofErr w:type="gramEnd"/>
      <w:r w:rsidRPr="00A56211">
        <w:rPr>
          <w:rFonts w:ascii="PT Astra Serif" w:hAnsi="PT Astra Serif"/>
          <w:sz w:val="28"/>
          <w:szCs w:val="28"/>
        </w:rPr>
        <w:t xml:space="preserve"> плановый период (о внесении </w:t>
      </w:r>
      <w:r>
        <w:rPr>
          <w:rFonts w:ascii="PT Astra Serif" w:hAnsi="PT Astra Serif"/>
          <w:sz w:val="28"/>
          <w:szCs w:val="28"/>
        </w:rPr>
        <w:t xml:space="preserve">                       </w:t>
      </w:r>
      <w:r w:rsidRPr="00A56211">
        <w:rPr>
          <w:rFonts w:ascii="PT Astra Serif" w:hAnsi="PT Astra Serif"/>
          <w:sz w:val="28"/>
          <w:szCs w:val="28"/>
        </w:rPr>
        <w:t>в него изменений), со сводной бюджетной росписью, а также по мере возникновения необходимости в целях повышения эффективности реализации муниципальной программы</w:t>
      </w:r>
      <w:proofErr w:type="gramStart"/>
      <w:r w:rsidRPr="00A56211">
        <w:rPr>
          <w:rFonts w:ascii="PT Astra Serif" w:hAnsi="PT Astra Serif"/>
          <w:sz w:val="28"/>
          <w:szCs w:val="28"/>
        </w:rPr>
        <w:t>.».</w:t>
      </w:r>
      <w:proofErr w:type="gramEnd"/>
    </w:p>
    <w:p w:rsidR="00A56211" w:rsidRPr="00A56211" w:rsidRDefault="00A56211" w:rsidP="00A56211">
      <w:pPr>
        <w:pStyle w:val="a5"/>
        <w:widowControl w:val="0"/>
        <w:autoSpaceDE w:val="0"/>
        <w:autoSpaceDN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56211">
        <w:rPr>
          <w:rFonts w:ascii="PT Astra Serif" w:hAnsi="PT Astra Serif"/>
          <w:sz w:val="28"/>
          <w:szCs w:val="28"/>
        </w:rPr>
        <w:t>1.3. Пункт 2 приложения 2 изложить в следующей редакции:</w:t>
      </w:r>
    </w:p>
    <w:p w:rsidR="00A56211" w:rsidRPr="00A56211" w:rsidRDefault="00A56211" w:rsidP="00A56211">
      <w:pPr>
        <w:pStyle w:val="a5"/>
        <w:widowControl w:val="0"/>
        <w:autoSpaceDE w:val="0"/>
        <w:autoSpaceDN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56211">
        <w:rPr>
          <w:rFonts w:ascii="PT Astra Serif" w:hAnsi="PT Astra Serif"/>
          <w:sz w:val="28"/>
          <w:szCs w:val="28"/>
        </w:rPr>
        <w:t xml:space="preserve">«2. Муниципальная программа является системой следующих документов, разрабатываемых и утверждаемых в соответствии с порядком принятия решения о разработке муниципальных программ, </w:t>
      </w:r>
      <w:r>
        <w:rPr>
          <w:rFonts w:ascii="PT Astra Serif" w:hAnsi="PT Astra Serif"/>
          <w:sz w:val="28"/>
          <w:szCs w:val="28"/>
        </w:rPr>
        <w:t xml:space="preserve">                                          </w:t>
      </w:r>
      <w:r w:rsidRPr="00A56211">
        <w:rPr>
          <w:rFonts w:ascii="PT Astra Serif" w:hAnsi="PT Astra Serif"/>
          <w:sz w:val="28"/>
          <w:szCs w:val="28"/>
        </w:rPr>
        <w:t>их формирования, утверждения и реализации, утвержденным настоящим постановлением, и иными муниципальными нормативными правовыми актами города Югорска: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9"/>
        <w:gridCol w:w="4507"/>
      </w:tblGrid>
      <w:tr w:rsidR="00A56211" w:rsidRPr="00A56211" w:rsidTr="00206BBA">
        <w:tc>
          <w:tcPr>
            <w:tcW w:w="4849" w:type="dxa"/>
            <w:shd w:val="clear" w:color="auto" w:fill="auto"/>
            <w:vAlign w:val="center"/>
          </w:tcPr>
          <w:p w:rsidR="00A56211" w:rsidRPr="00A56211" w:rsidRDefault="00A56211" w:rsidP="00A56211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6211">
              <w:rPr>
                <w:rFonts w:ascii="PT Astra Serif" w:hAnsi="PT Astra Serif" w:cs="Times New Roman"/>
                <w:sz w:val="24"/>
                <w:szCs w:val="24"/>
              </w:rPr>
              <w:t>Состав документов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A56211" w:rsidRPr="00A56211" w:rsidRDefault="00A56211" w:rsidP="00A56211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6211">
              <w:rPr>
                <w:rFonts w:ascii="PT Astra Serif" w:hAnsi="PT Astra Serif" w:cs="Times New Roman"/>
                <w:sz w:val="24"/>
                <w:szCs w:val="24"/>
              </w:rPr>
              <w:t>Механизм управления муниципальной программы</w:t>
            </w:r>
          </w:p>
        </w:tc>
      </w:tr>
      <w:tr w:rsidR="00A56211" w:rsidRPr="00A56211" w:rsidTr="00206BBA">
        <w:tc>
          <w:tcPr>
            <w:tcW w:w="4849" w:type="dxa"/>
            <w:shd w:val="clear" w:color="auto" w:fill="auto"/>
          </w:tcPr>
          <w:p w:rsidR="00A56211" w:rsidRPr="00A56211" w:rsidRDefault="00A56211" w:rsidP="00A56211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56211">
              <w:rPr>
                <w:rFonts w:ascii="PT Astra Serif" w:hAnsi="PT Astra Serif" w:cs="Times New Roman"/>
                <w:sz w:val="24"/>
                <w:szCs w:val="24"/>
              </w:rPr>
              <w:t xml:space="preserve">2.1. Паспорт муниципальной программы, содержит следующие сведения: </w:t>
            </w:r>
          </w:p>
          <w:p w:rsidR="00A56211" w:rsidRPr="00A56211" w:rsidRDefault="00A56211" w:rsidP="00A56211">
            <w:pPr>
              <w:pStyle w:val="a5"/>
              <w:numPr>
                <w:ilvl w:val="0"/>
                <w:numId w:val="2"/>
              </w:numPr>
              <w:tabs>
                <w:tab w:val="left" w:pos="567"/>
              </w:tabs>
              <w:suppressAutoHyphens w:val="0"/>
              <w:spacing w:line="276" w:lineRule="auto"/>
              <w:ind w:left="0" w:firstLine="284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A56211">
              <w:rPr>
                <w:rFonts w:ascii="PT Astra Serif" w:hAnsi="PT Astra Serif"/>
                <w:sz w:val="24"/>
                <w:szCs w:val="24"/>
              </w:rPr>
              <w:t>основные положения о муниципальной программе, с указанием наименования муниципальной программы, целей, сроков реализации, куратора муниципальной программы, ответственного исполнителя муниципальной программы, перечня направлений (подпрограмм), а также связь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          </w:t>
            </w:r>
            <w:r w:rsidRPr="00A56211">
              <w:rPr>
                <w:rFonts w:ascii="PT Astra Serif" w:hAnsi="PT Astra Serif"/>
                <w:sz w:val="24"/>
                <w:szCs w:val="24"/>
              </w:rPr>
              <w:t xml:space="preserve"> с национальными целями развития Российской Федерации, определенными Указом Президента Российской Федерации от 07.05.2024  № 309 «О национальных целях развития Российской Федерации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          </w:t>
            </w:r>
            <w:r w:rsidRPr="00A56211">
              <w:rPr>
                <w:rFonts w:ascii="PT Astra Serif" w:hAnsi="PT Astra Serif"/>
                <w:sz w:val="24"/>
                <w:szCs w:val="24"/>
              </w:rPr>
              <w:t xml:space="preserve">на период до 2030 года и на перспективу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          </w:t>
            </w:r>
            <w:r w:rsidRPr="00A56211">
              <w:rPr>
                <w:rFonts w:ascii="PT Astra Serif" w:hAnsi="PT Astra Serif"/>
                <w:sz w:val="24"/>
                <w:szCs w:val="24"/>
              </w:rPr>
              <w:t xml:space="preserve">до 2036 года», государственными </w:t>
            </w:r>
            <w:r w:rsidRPr="00A56211">
              <w:rPr>
                <w:rFonts w:ascii="PT Astra Serif" w:hAnsi="PT Astra Serif"/>
                <w:sz w:val="24"/>
                <w:szCs w:val="24"/>
              </w:rPr>
              <w:lastRenderedPageBreak/>
              <w:t>программами Ханты-Мансийского</w:t>
            </w:r>
            <w:proofErr w:type="gramEnd"/>
            <w:r w:rsidRPr="00A56211">
              <w:rPr>
                <w:rFonts w:ascii="PT Astra Serif" w:hAnsi="PT Astra Serif"/>
                <w:sz w:val="24"/>
                <w:szCs w:val="24"/>
              </w:rPr>
              <w:t xml:space="preserve"> автономного округа - Югры (при наличии);</w:t>
            </w:r>
          </w:p>
          <w:p w:rsidR="00A56211" w:rsidRPr="00A56211" w:rsidRDefault="00A56211" w:rsidP="00A56211">
            <w:pPr>
              <w:pStyle w:val="a5"/>
              <w:numPr>
                <w:ilvl w:val="0"/>
                <w:numId w:val="2"/>
              </w:numPr>
              <w:tabs>
                <w:tab w:val="left" w:pos="567"/>
              </w:tabs>
              <w:suppressAutoHyphens w:val="0"/>
              <w:spacing w:line="276" w:lineRule="auto"/>
              <w:ind w:left="0" w:firstLine="28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56211">
              <w:rPr>
                <w:rFonts w:ascii="PT Astra Serif" w:hAnsi="PT Astra Serif"/>
                <w:sz w:val="24"/>
                <w:szCs w:val="24"/>
              </w:rPr>
              <w:t>показатели муниципальной программы;</w:t>
            </w:r>
          </w:p>
          <w:p w:rsidR="00A56211" w:rsidRPr="00A56211" w:rsidRDefault="00A56211" w:rsidP="00A56211">
            <w:pPr>
              <w:pStyle w:val="a5"/>
              <w:numPr>
                <w:ilvl w:val="0"/>
                <w:numId w:val="2"/>
              </w:numPr>
              <w:tabs>
                <w:tab w:val="left" w:pos="567"/>
              </w:tabs>
              <w:suppressAutoHyphens w:val="0"/>
              <w:spacing w:line="276" w:lineRule="auto"/>
              <w:ind w:left="0" w:firstLine="28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56211">
              <w:rPr>
                <w:rFonts w:ascii="PT Astra Serif" w:hAnsi="PT Astra Serif"/>
                <w:sz w:val="24"/>
                <w:szCs w:val="24"/>
              </w:rPr>
              <w:t>прокси-показатели муниципальной программы;</w:t>
            </w:r>
          </w:p>
          <w:p w:rsidR="00A56211" w:rsidRPr="00A56211" w:rsidRDefault="00A56211" w:rsidP="00A56211">
            <w:pPr>
              <w:pStyle w:val="a5"/>
              <w:numPr>
                <w:ilvl w:val="0"/>
                <w:numId w:val="2"/>
              </w:numPr>
              <w:tabs>
                <w:tab w:val="left" w:pos="567"/>
              </w:tabs>
              <w:suppressAutoHyphens w:val="0"/>
              <w:spacing w:line="276" w:lineRule="auto"/>
              <w:ind w:left="0" w:firstLine="28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56211">
              <w:rPr>
                <w:rFonts w:ascii="PT Astra Serif" w:hAnsi="PT Astra Serif"/>
                <w:sz w:val="24"/>
                <w:szCs w:val="24"/>
              </w:rPr>
              <w:t>помесячный план достижения показателей муниципальной программы;</w:t>
            </w:r>
          </w:p>
          <w:p w:rsidR="00A56211" w:rsidRPr="00A56211" w:rsidRDefault="00A56211" w:rsidP="00A56211">
            <w:pPr>
              <w:pStyle w:val="a5"/>
              <w:numPr>
                <w:ilvl w:val="0"/>
                <w:numId w:val="2"/>
              </w:numPr>
              <w:tabs>
                <w:tab w:val="left" w:pos="567"/>
              </w:tabs>
              <w:suppressAutoHyphens w:val="0"/>
              <w:spacing w:line="276" w:lineRule="auto"/>
              <w:ind w:left="0" w:firstLine="28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56211">
              <w:rPr>
                <w:rFonts w:ascii="PT Astra Serif" w:hAnsi="PT Astra Serif"/>
                <w:sz w:val="24"/>
                <w:szCs w:val="24"/>
              </w:rPr>
              <w:t>перечень структурных элементов;</w:t>
            </w:r>
          </w:p>
          <w:p w:rsidR="00A56211" w:rsidRPr="00A56211" w:rsidRDefault="00A56211" w:rsidP="00A56211">
            <w:pPr>
              <w:pStyle w:val="a5"/>
              <w:numPr>
                <w:ilvl w:val="0"/>
                <w:numId w:val="2"/>
              </w:numPr>
              <w:tabs>
                <w:tab w:val="left" w:pos="567"/>
              </w:tabs>
              <w:suppressAutoHyphens w:val="0"/>
              <w:spacing w:line="276" w:lineRule="auto"/>
              <w:ind w:left="0" w:firstLine="28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56211">
              <w:rPr>
                <w:rFonts w:ascii="PT Astra Serif" w:hAnsi="PT Astra Serif"/>
                <w:sz w:val="24"/>
                <w:szCs w:val="24"/>
              </w:rPr>
              <w:t>параметры финансового обеспечения за счет всех источников финансирования           по годам реализации в цел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ом муниципальной </w:t>
            </w:r>
            <w:r w:rsidRPr="00A56211">
              <w:rPr>
                <w:rFonts w:ascii="PT Astra Serif" w:hAnsi="PT Astra Serif"/>
                <w:sz w:val="24"/>
                <w:szCs w:val="24"/>
              </w:rPr>
              <w:t xml:space="preserve">программы и с детализацией по ее структурным элементам, а также с указанием общего объема налоговых расходов, предусмотренных такой программой; </w:t>
            </w:r>
          </w:p>
          <w:p w:rsidR="00A56211" w:rsidRPr="00A56211" w:rsidRDefault="00A56211" w:rsidP="00A56211">
            <w:pPr>
              <w:pStyle w:val="a5"/>
              <w:numPr>
                <w:ilvl w:val="0"/>
                <w:numId w:val="2"/>
              </w:numPr>
              <w:tabs>
                <w:tab w:val="left" w:pos="567"/>
              </w:tabs>
              <w:suppressAutoHyphens w:val="0"/>
              <w:spacing w:line="276" w:lineRule="auto"/>
              <w:ind w:left="0" w:firstLine="28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56211">
              <w:rPr>
                <w:rFonts w:ascii="PT Astra Serif" w:hAnsi="PT Astra Serif"/>
                <w:sz w:val="24"/>
                <w:szCs w:val="24"/>
              </w:rPr>
              <w:t>при необходимости могут включаться иные сведения</w:t>
            </w:r>
          </w:p>
        </w:tc>
        <w:tc>
          <w:tcPr>
            <w:tcW w:w="4507" w:type="dxa"/>
            <w:shd w:val="clear" w:color="auto" w:fill="auto"/>
          </w:tcPr>
          <w:p w:rsidR="00A56211" w:rsidRPr="00A56211" w:rsidRDefault="00A56211" w:rsidP="00A56211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5621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утверждается (вносятся изменения) муниципальным нормативным правовым актом города Югорска об утверждении муниципальной программы (о внесении изменений)</w:t>
            </w:r>
          </w:p>
        </w:tc>
      </w:tr>
      <w:tr w:rsidR="00A56211" w:rsidRPr="00A56211" w:rsidTr="00206BBA">
        <w:tc>
          <w:tcPr>
            <w:tcW w:w="4849" w:type="dxa"/>
            <w:shd w:val="clear" w:color="auto" w:fill="auto"/>
          </w:tcPr>
          <w:p w:rsidR="00A56211" w:rsidRPr="00A56211" w:rsidRDefault="00A56211" w:rsidP="00A56211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5621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2.2. Перечень создаваемых объектов</w:t>
            </w:r>
          </w:p>
        </w:tc>
        <w:tc>
          <w:tcPr>
            <w:tcW w:w="4507" w:type="dxa"/>
            <w:shd w:val="clear" w:color="auto" w:fill="auto"/>
          </w:tcPr>
          <w:p w:rsidR="00A56211" w:rsidRPr="00A56211" w:rsidRDefault="00A56211" w:rsidP="00A56211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56211">
              <w:rPr>
                <w:rFonts w:ascii="PT Astra Serif" w:hAnsi="PT Astra Serif" w:cs="Times New Roman"/>
                <w:sz w:val="24"/>
                <w:szCs w:val="24"/>
              </w:rPr>
              <w:t>утверждается (вносятся изменения) муниципальным нормативным правовым актом города Югорска об утверждении муниципальной программы (о внесении изменений)</w:t>
            </w:r>
          </w:p>
        </w:tc>
      </w:tr>
    </w:tbl>
    <w:p w:rsidR="00A56211" w:rsidRPr="00A56211" w:rsidRDefault="00A56211" w:rsidP="00A56211">
      <w:pPr>
        <w:pStyle w:val="a5"/>
        <w:widowControl w:val="0"/>
        <w:autoSpaceDE w:val="0"/>
        <w:autoSpaceDN w:val="0"/>
        <w:spacing w:line="276" w:lineRule="auto"/>
        <w:ind w:left="0" w:firstLine="709"/>
        <w:jc w:val="right"/>
        <w:rPr>
          <w:rFonts w:ascii="PT Astra Serif" w:hAnsi="PT Astra Serif"/>
          <w:sz w:val="28"/>
          <w:szCs w:val="28"/>
        </w:rPr>
      </w:pPr>
      <w:r w:rsidRPr="00A56211">
        <w:rPr>
          <w:rFonts w:ascii="PT Astra Serif" w:hAnsi="PT Astra Serif"/>
          <w:sz w:val="28"/>
          <w:szCs w:val="28"/>
        </w:rPr>
        <w:t>».</w:t>
      </w:r>
    </w:p>
    <w:p w:rsidR="00A56211" w:rsidRPr="00A56211" w:rsidRDefault="00A56211" w:rsidP="00A56211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56211">
        <w:rPr>
          <w:rFonts w:ascii="PT Astra Serif" w:hAnsi="PT Astra Serif"/>
          <w:sz w:val="28"/>
          <w:szCs w:val="28"/>
        </w:rPr>
        <w:t xml:space="preserve">2. 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Югорска. </w:t>
      </w:r>
    </w:p>
    <w:p w:rsidR="00A56211" w:rsidRPr="00A56211" w:rsidRDefault="00A56211" w:rsidP="00A56211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56211">
        <w:rPr>
          <w:rFonts w:ascii="PT Astra Serif" w:hAnsi="PT Astra Serif"/>
          <w:bCs/>
          <w:sz w:val="28"/>
          <w:szCs w:val="28"/>
        </w:rPr>
        <w:t xml:space="preserve">3. </w:t>
      </w:r>
      <w:r w:rsidRPr="00A56211">
        <w:rPr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опубликования, но не ранее 01.01.2025 и распространяет свое действие                  на правоотно</w:t>
      </w:r>
      <w:bookmarkStart w:id="0" w:name="_GoBack"/>
      <w:bookmarkEnd w:id="0"/>
      <w:r w:rsidRPr="00A56211">
        <w:rPr>
          <w:rFonts w:ascii="PT Astra Serif" w:hAnsi="PT Astra Serif"/>
          <w:sz w:val="28"/>
          <w:szCs w:val="28"/>
        </w:rPr>
        <w:t>шения, связанные с формированием бюджета города Югорска на 2025 год и на плановый период 2026 и</w:t>
      </w:r>
      <w:r>
        <w:rPr>
          <w:rFonts w:ascii="PT Astra Serif" w:hAnsi="PT Astra Serif"/>
          <w:sz w:val="28"/>
          <w:szCs w:val="28"/>
        </w:rPr>
        <w:t xml:space="preserve"> 2027 </w:t>
      </w:r>
      <w:r w:rsidRPr="00A56211">
        <w:rPr>
          <w:rFonts w:ascii="PT Astra Serif" w:hAnsi="PT Astra Serif"/>
          <w:sz w:val="28"/>
          <w:szCs w:val="28"/>
        </w:rPr>
        <w:t>годов.</w:t>
      </w:r>
    </w:p>
    <w:p w:rsidR="00A56211" w:rsidRPr="00A56211" w:rsidRDefault="00A56211" w:rsidP="00A56211">
      <w:pPr>
        <w:pStyle w:val="ad"/>
        <w:spacing w:after="0"/>
        <w:ind w:firstLine="709"/>
        <w:rPr>
          <w:rFonts w:ascii="PT Astra Serif" w:hAnsi="PT Astra Serif"/>
          <w:sz w:val="28"/>
          <w:szCs w:val="28"/>
        </w:rPr>
      </w:pPr>
      <w:r w:rsidRPr="00A56211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A56211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A56211">
        <w:rPr>
          <w:rFonts w:ascii="PT Astra Serif" w:hAnsi="PT Astra Serif"/>
          <w:sz w:val="28"/>
          <w:szCs w:val="28"/>
        </w:rPr>
        <w:t xml:space="preserve"> выполнением настоящего постановления возложить                  на </w:t>
      </w:r>
      <w:r w:rsidRPr="00A56211">
        <w:rPr>
          <w:rFonts w:ascii="PT Astra Serif" w:hAnsi="PT Astra Serif"/>
          <w:color w:val="000000"/>
          <w:sz w:val="28"/>
          <w:szCs w:val="28"/>
        </w:rPr>
        <w:t xml:space="preserve">директора департамента экономического развития и проектного управления администрации города Югорска </w:t>
      </w:r>
      <w:proofErr w:type="spellStart"/>
      <w:r w:rsidRPr="00A56211">
        <w:rPr>
          <w:rFonts w:ascii="PT Astra Serif" w:hAnsi="PT Astra Serif"/>
          <w:color w:val="000000"/>
          <w:sz w:val="28"/>
          <w:szCs w:val="28"/>
        </w:rPr>
        <w:t>Грудцыну</w:t>
      </w:r>
      <w:proofErr w:type="spellEnd"/>
      <w:r w:rsidRPr="00A56211">
        <w:rPr>
          <w:rFonts w:ascii="PT Astra Serif" w:hAnsi="PT Astra Serif"/>
          <w:color w:val="000000"/>
          <w:sz w:val="28"/>
          <w:szCs w:val="28"/>
        </w:rPr>
        <w:t xml:space="preserve"> И.В.</w:t>
      </w:r>
    </w:p>
    <w:p w:rsidR="0049752D" w:rsidRPr="00A56211" w:rsidRDefault="0049752D" w:rsidP="00A56211">
      <w:pPr>
        <w:spacing w:line="276" w:lineRule="auto"/>
        <w:rPr>
          <w:rFonts w:ascii="PT Astra Serif" w:hAnsi="PT Astra Serif"/>
          <w:sz w:val="28"/>
          <w:szCs w:val="26"/>
        </w:rPr>
      </w:pPr>
    </w:p>
    <w:p w:rsidR="00A41928" w:rsidRDefault="00A41928" w:rsidP="00A5621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A56211" w:rsidRPr="00A56211" w:rsidRDefault="00A56211" w:rsidP="00A56211">
      <w:pPr>
        <w:spacing w:line="276" w:lineRule="auto"/>
        <w:rPr>
          <w:rFonts w:ascii="PT Astra Serif" w:hAnsi="PT Astra Serif"/>
          <w:sz w:val="28"/>
          <w:szCs w:val="26"/>
        </w:rPr>
      </w:pP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A41928" w:rsidRPr="00A56211" w:rsidTr="00B83453">
        <w:trPr>
          <w:trHeight w:val="1610"/>
        </w:trPr>
        <w:tc>
          <w:tcPr>
            <w:tcW w:w="3176" w:type="dxa"/>
          </w:tcPr>
          <w:p w:rsidR="00A41928" w:rsidRPr="00A56211" w:rsidRDefault="00A41928" w:rsidP="00A56211">
            <w:pPr>
              <w:spacing w:line="276" w:lineRule="auto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A5621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A41928" w:rsidRPr="00A56211" w:rsidRDefault="00A41928" w:rsidP="00A56211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</w:p>
        </w:tc>
        <w:tc>
          <w:tcPr>
            <w:tcW w:w="2205" w:type="dxa"/>
          </w:tcPr>
          <w:p w:rsidR="00A41928" w:rsidRPr="00A56211" w:rsidRDefault="00A41928" w:rsidP="00A56211">
            <w:pPr>
              <w:spacing w:line="276" w:lineRule="auto"/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A56211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A41928" w:rsidRPr="00A75471" w:rsidRDefault="00A41928" w:rsidP="00A56211">
      <w:pPr>
        <w:ind w:right="849"/>
        <w:rPr>
          <w:sz w:val="2"/>
          <w:szCs w:val="2"/>
        </w:rPr>
      </w:pPr>
    </w:p>
    <w:sectPr w:rsidR="00A41928" w:rsidRPr="00A75471" w:rsidSect="0084148D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4D4" w:rsidRDefault="002904D4" w:rsidP="003C5141">
      <w:r>
        <w:separator/>
      </w:r>
    </w:p>
  </w:endnote>
  <w:endnote w:type="continuationSeparator" w:id="0">
    <w:p w:rsidR="002904D4" w:rsidRDefault="002904D4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4D4" w:rsidRDefault="002904D4" w:rsidP="003C5141">
      <w:r>
        <w:separator/>
      </w:r>
    </w:p>
  </w:footnote>
  <w:footnote w:type="continuationSeparator" w:id="0">
    <w:p w:rsidR="002904D4" w:rsidRDefault="002904D4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0432501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 w:rsidR="0084148D" w:rsidRPr="0084148D" w:rsidRDefault="0084148D" w:rsidP="0084148D">
        <w:pPr>
          <w:pStyle w:val="a8"/>
          <w:jc w:val="center"/>
          <w:rPr>
            <w:rFonts w:ascii="PT Astra Serif" w:hAnsi="PT Astra Serif"/>
            <w:sz w:val="24"/>
          </w:rPr>
        </w:pPr>
        <w:r w:rsidRPr="0084148D">
          <w:rPr>
            <w:rFonts w:ascii="PT Astra Serif" w:hAnsi="PT Astra Serif"/>
            <w:sz w:val="24"/>
          </w:rPr>
          <w:fldChar w:fldCharType="begin"/>
        </w:r>
        <w:r w:rsidRPr="0084148D">
          <w:rPr>
            <w:rFonts w:ascii="PT Astra Serif" w:hAnsi="PT Astra Serif"/>
            <w:sz w:val="24"/>
          </w:rPr>
          <w:instrText>PAGE   \* MERGEFORMAT</w:instrText>
        </w:r>
        <w:r w:rsidRPr="0084148D">
          <w:rPr>
            <w:rFonts w:ascii="PT Astra Serif" w:hAnsi="PT Astra Serif"/>
            <w:sz w:val="24"/>
          </w:rPr>
          <w:fldChar w:fldCharType="separate"/>
        </w:r>
        <w:r w:rsidR="00A75471">
          <w:rPr>
            <w:rFonts w:ascii="PT Astra Serif" w:hAnsi="PT Astra Serif"/>
            <w:noProof/>
            <w:sz w:val="24"/>
          </w:rPr>
          <w:t>3</w:t>
        </w:r>
        <w:r w:rsidRPr="0084148D">
          <w:rPr>
            <w:rFonts w:ascii="PT Astra Serif" w:hAnsi="PT Astra Serif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2B400B"/>
    <w:multiLevelType w:val="multilevel"/>
    <w:tmpl w:val="41E43F9C"/>
    <w:lvl w:ilvl="0">
      <w:start w:val="1"/>
      <w:numFmt w:val="decimal"/>
      <w:lvlText w:val="%1."/>
      <w:lvlJc w:val="left"/>
      <w:pPr>
        <w:ind w:left="1879" w:hanging="117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7ABB2C15"/>
    <w:multiLevelType w:val="hybridMultilevel"/>
    <w:tmpl w:val="B6AA3FD6"/>
    <w:lvl w:ilvl="0" w:tplc="0CF2DA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7636"/>
    <w:rsid w:val="00062D90"/>
    <w:rsid w:val="000713DF"/>
    <w:rsid w:val="000907A2"/>
    <w:rsid w:val="000A0E8D"/>
    <w:rsid w:val="000C16FB"/>
    <w:rsid w:val="000C2EA5"/>
    <w:rsid w:val="0010401B"/>
    <w:rsid w:val="00113565"/>
    <w:rsid w:val="001257C7"/>
    <w:rsid w:val="001347D7"/>
    <w:rsid w:val="001356EA"/>
    <w:rsid w:val="00140D6B"/>
    <w:rsid w:val="0018017D"/>
    <w:rsid w:val="001842B1"/>
    <w:rsid w:val="00184ECA"/>
    <w:rsid w:val="001E71AE"/>
    <w:rsid w:val="001F7250"/>
    <w:rsid w:val="0021641A"/>
    <w:rsid w:val="00224E69"/>
    <w:rsid w:val="00256A87"/>
    <w:rsid w:val="00271EA8"/>
    <w:rsid w:val="00285C61"/>
    <w:rsid w:val="002904D4"/>
    <w:rsid w:val="00296E8C"/>
    <w:rsid w:val="002B107D"/>
    <w:rsid w:val="002F5129"/>
    <w:rsid w:val="003642AD"/>
    <w:rsid w:val="0037056B"/>
    <w:rsid w:val="003C5141"/>
    <w:rsid w:val="003D688F"/>
    <w:rsid w:val="00423003"/>
    <w:rsid w:val="0048136D"/>
    <w:rsid w:val="0049624D"/>
    <w:rsid w:val="0049752D"/>
    <w:rsid w:val="004B0DBB"/>
    <w:rsid w:val="004C6A75"/>
    <w:rsid w:val="00510950"/>
    <w:rsid w:val="0053339B"/>
    <w:rsid w:val="005371D9"/>
    <w:rsid w:val="0054333F"/>
    <w:rsid w:val="00576EF8"/>
    <w:rsid w:val="00624190"/>
    <w:rsid w:val="0065328E"/>
    <w:rsid w:val="006B3FA0"/>
    <w:rsid w:val="006E3C9C"/>
    <w:rsid w:val="006F6444"/>
    <w:rsid w:val="00713C1C"/>
    <w:rsid w:val="007268A4"/>
    <w:rsid w:val="00750AD5"/>
    <w:rsid w:val="007D5A8E"/>
    <w:rsid w:val="007E29A5"/>
    <w:rsid w:val="007E6405"/>
    <w:rsid w:val="007F4A15"/>
    <w:rsid w:val="007F525B"/>
    <w:rsid w:val="008267F4"/>
    <w:rsid w:val="0084148D"/>
    <w:rsid w:val="008478F4"/>
    <w:rsid w:val="00865C55"/>
    <w:rsid w:val="00886003"/>
    <w:rsid w:val="008A62F1"/>
    <w:rsid w:val="008C2827"/>
    <w:rsid w:val="008C407D"/>
    <w:rsid w:val="008F0C2C"/>
    <w:rsid w:val="00906884"/>
    <w:rsid w:val="00914417"/>
    <w:rsid w:val="00953E9C"/>
    <w:rsid w:val="009674DE"/>
    <w:rsid w:val="0097026B"/>
    <w:rsid w:val="00980B76"/>
    <w:rsid w:val="009C4E86"/>
    <w:rsid w:val="009D583A"/>
    <w:rsid w:val="009F466B"/>
    <w:rsid w:val="009F7184"/>
    <w:rsid w:val="00A33E61"/>
    <w:rsid w:val="00A41928"/>
    <w:rsid w:val="00A44F85"/>
    <w:rsid w:val="00A471A4"/>
    <w:rsid w:val="00A56211"/>
    <w:rsid w:val="00A75471"/>
    <w:rsid w:val="00AB09E1"/>
    <w:rsid w:val="00AD29B5"/>
    <w:rsid w:val="00AD77E7"/>
    <w:rsid w:val="00AF75FC"/>
    <w:rsid w:val="00B14AF7"/>
    <w:rsid w:val="00B36297"/>
    <w:rsid w:val="00B36B2A"/>
    <w:rsid w:val="00B60FEE"/>
    <w:rsid w:val="00B753EC"/>
    <w:rsid w:val="00B91EF8"/>
    <w:rsid w:val="00BD7EE5"/>
    <w:rsid w:val="00BE1CAB"/>
    <w:rsid w:val="00C26832"/>
    <w:rsid w:val="00C5524A"/>
    <w:rsid w:val="00C648E3"/>
    <w:rsid w:val="00CE2A5A"/>
    <w:rsid w:val="00D01A38"/>
    <w:rsid w:val="00D17027"/>
    <w:rsid w:val="00D3103C"/>
    <w:rsid w:val="00D6114D"/>
    <w:rsid w:val="00D6571C"/>
    <w:rsid w:val="00D97ACC"/>
    <w:rsid w:val="00DD3187"/>
    <w:rsid w:val="00E864FB"/>
    <w:rsid w:val="00E91200"/>
    <w:rsid w:val="00E96878"/>
    <w:rsid w:val="00EC794D"/>
    <w:rsid w:val="00ED117A"/>
    <w:rsid w:val="00EF19B1"/>
    <w:rsid w:val="00F31BC1"/>
    <w:rsid w:val="00F33869"/>
    <w:rsid w:val="00F52A75"/>
    <w:rsid w:val="00F56A6C"/>
    <w:rsid w:val="00F639D4"/>
    <w:rsid w:val="00F6410F"/>
    <w:rsid w:val="00F67E37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84148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unhideWhenUsed/>
    <w:rsid w:val="00A56211"/>
    <w:pPr>
      <w:suppressAutoHyphens w:val="0"/>
      <w:spacing w:after="200" w:line="276" w:lineRule="auto"/>
      <w:ind w:firstLine="567"/>
      <w:jc w:val="both"/>
    </w:pPr>
    <w:rPr>
      <w:rFonts w:ascii="Courier New" w:eastAsia="Calibri" w:hAnsi="Courier New"/>
      <w:lang w:eastAsia="en-US"/>
    </w:rPr>
  </w:style>
  <w:style w:type="character" w:customStyle="1" w:styleId="ae">
    <w:name w:val="Текст Знак"/>
    <w:basedOn w:val="a0"/>
    <w:link w:val="ad"/>
    <w:rsid w:val="00A56211"/>
    <w:rPr>
      <w:rFonts w:ascii="Courier New" w:hAnsi="Courier New"/>
      <w:sz w:val="20"/>
      <w:szCs w:val="20"/>
      <w:lang w:eastAsia="en-US"/>
    </w:rPr>
  </w:style>
  <w:style w:type="paragraph" w:customStyle="1" w:styleId="ConsPlusNormal">
    <w:name w:val="ConsPlusNormal"/>
    <w:link w:val="ConsPlusNormal0"/>
    <w:qFormat/>
    <w:rsid w:val="00A56211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qFormat/>
    <w:locked/>
    <w:rsid w:val="00A56211"/>
    <w:rPr>
      <w:rFonts w:ascii="Arial" w:hAnsi="Arial" w:cs="Arial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84148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unhideWhenUsed/>
    <w:rsid w:val="00A56211"/>
    <w:pPr>
      <w:suppressAutoHyphens w:val="0"/>
      <w:spacing w:after="200" w:line="276" w:lineRule="auto"/>
      <w:ind w:firstLine="567"/>
      <w:jc w:val="both"/>
    </w:pPr>
    <w:rPr>
      <w:rFonts w:ascii="Courier New" w:eastAsia="Calibri" w:hAnsi="Courier New"/>
      <w:lang w:eastAsia="en-US"/>
    </w:rPr>
  </w:style>
  <w:style w:type="character" w:customStyle="1" w:styleId="ae">
    <w:name w:val="Текст Знак"/>
    <w:basedOn w:val="a0"/>
    <w:link w:val="ad"/>
    <w:rsid w:val="00A56211"/>
    <w:rPr>
      <w:rFonts w:ascii="Courier New" w:hAnsi="Courier New"/>
      <w:sz w:val="20"/>
      <w:szCs w:val="20"/>
      <w:lang w:eastAsia="en-US"/>
    </w:rPr>
  </w:style>
  <w:style w:type="paragraph" w:customStyle="1" w:styleId="ConsPlusNormal">
    <w:name w:val="ConsPlusNormal"/>
    <w:link w:val="ConsPlusNormal0"/>
    <w:qFormat/>
    <w:rsid w:val="00A56211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qFormat/>
    <w:locked/>
    <w:rsid w:val="00A56211"/>
    <w:rPr>
      <w:rFonts w:ascii="Arial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2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1315</TotalTime>
  <Pages>3</Pages>
  <Words>563</Words>
  <Characters>4361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 Главы города</cp:lastModifiedBy>
  <cp:revision>12</cp:revision>
  <cp:lastPrinted>2011-11-22T08:34:00Z</cp:lastPrinted>
  <dcterms:created xsi:type="dcterms:W3CDTF">2023-05-29T06:47:00Z</dcterms:created>
  <dcterms:modified xsi:type="dcterms:W3CDTF">2024-10-09T12:42:00Z</dcterms:modified>
</cp:coreProperties>
</file>